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68CC3" w14:textId="2F0065CD" w:rsidR="0078192D" w:rsidRPr="00EE4505" w:rsidRDefault="0078192D" w:rsidP="0078192D">
      <w:pPr>
        <w:pStyle w:val="Heading2"/>
        <w:spacing w:before="0" w:after="0"/>
        <w:rPr>
          <w:rFonts w:ascii="Gill Sans MT" w:hAnsi="Gill Sans MT" w:cs="Arial"/>
          <w:b/>
          <w:bCs/>
          <w:color w:val="000000"/>
          <w:sz w:val="24"/>
          <w:szCs w:val="24"/>
        </w:rPr>
      </w:pPr>
      <w:r w:rsidRPr="00EE4505">
        <w:rPr>
          <w:rFonts w:ascii="Gill Sans MT" w:hAnsi="Gill Sans MT" w:cs="Arial"/>
          <w:b/>
          <w:bCs/>
          <w:color w:val="000000"/>
          <w:sz w:val="24"/>
          <w:szCs w:val="24"/>
        </w:rPr>
        <w:t>GRANTS CRITERIA</w:t>
      </w:r>
    </w:p>
    <w:p w14:paraId="4BD2E3E4" w14:textId="52111E7B" w:rsidR="0078192D" w:rsidRPr="00EE4505" w:rsidRDefault="0078192D" w:rsidP="0078192D">
      <w:pPr>
        <w:rPr>
          <w:rFonts w:ascii="Gill Sans MT" w:hAnsi="Gill Sans MT" w:cs="Arial"/>
          <w:color w:val="000000"/>
          <w:sz w:val="24"/>
          <w:szCs w:val="24"/>
        </w:rPr>
      </w:pPr>
    </w:p>
    <w:p w14:paraId="75CB4200" w14:textId="7C2D8D9F" w:rsidR="0078192D" w:rsidRPr="00EE4505" w:rsidRDefault="0078192D" w:rsidP="0078192D">
      <w:pPr>
        <w:rPr>
          <w:rFonts w:ascii="Gill Sans MT" w:hAnsi="Gill Sans MT" w:cs="Arial"/>
          <w:iCs/>
          <w:color w:val="000000"/>
          <w:sz w:val="24"/>
          <w:szCs w:val="24"/>
        </w:rPr>
      </w:pPr>
      <w:r w:rsidRPr="00EE4505">
        <w:rPr>
          <w:rFonts w:ascii="Gill Sans MT" w:hAnsi="Gill Sans MT" w:cs="Arial"/>
          <w:iCs/>
          <w:color w:val="000000"/>
          <w:sz w:val="24"/>
          <w:szCs w:val="24"/>
        </w:rPr>
        <w:t>Kidderminster Educational Foundation will support community development initiatives and projects</w:t>
      </w:r>
      <w:r w:rsidRPr="00EE4505">
        <w:rPr>
          <w:rFonts w:ascii="Gill Sans MT" w:hAnsi="Gill Sans MT" w:cs="Arial"/>
          <w:iCs/>
          <w:color w:val="000000"/>
          <w:sz w:val="24"/>
          <w:szCs w:val="24"/>
        </w:rPr>
        <w:t xml:space="preserve"> within Kidderminster. </w:t>
      </w:r>
    </w:p>
    <w:p w14:paraId="394FC8AC" w14:textId="77777777" w:rsidR="00EE4505" w:rsidRPr="00EE4505" w:rsidRDefault="00EE4505" w:rsidP="00EE4505">
      <w:pPr>
        <w:pStyle w:val="BodyText2"/>
        <w:rPr>
          <w:rFonts w:ascii="Gill Sans MT" w:hAnsi="Gill Sans MT"/>
          <w:color w:val="000000"/>
          <w:sz w:val="24"/>
          <w:szCs w:val="24"/>
        </w:rPr>
      </w:pPr>
      <w:r w:rsidRPr="00EE4505">
        <w:rPr>
          <w:rFonts w:ascii="Gill Sans MT" w:hAnsi="Gill Sans MT"/>
          <w:color w:val="000000"/>
          <w:sz w:val="24"/>
          <w:szCs w:val="24"/>
        </w:rPr>
        <w:t>If you need these documents in a larger print size, or need any help to fill in the application form, please contact Tony Beirne 01562 732680.</w:t>
      </w:r>
    </w:p>
    <w:p w14:paraId="44D23FA2" w14:textId="77777777" w:rsidR="00EE4505" w:rsidRPr="00EE4505" w:rsidRDefault="00EE4505" w:rsidP="00EE4505">
      <w:pPr>
        <w:rPr>
          <w:rFonts w:ascii="Gill Sans MT" w:hAnsi="Gill Sans MT" w:cs="Arial"/>
          <w:color w:val="000000"/>
          <w:sz w:val="24"/>
          <w:szCs w:val="24"/>
        </w:rPr>
      </w:pPr>
    </w:p>
    <w:p w14:paraId="50DFF8D3" w14:textId="77777777" w:rsidR="00EE4505" w:rsidRPr="00EE4505" w:rsidRDefault="00EE4505" w:rsidP="00EE4505">
      <w:pPr>
        <w:rPr>
          <w:rFonts w:ascii="Gill Sans MT" w:hAnsi="Gill Sans MT" w:cs="Arial"/>
          <w:b/>
          <w:color w:val="000000"/>
          <w:sz w:val="24"/>
          <w:szCs w:val="24"/>
          <w:u w:val="single"/>
        </w:rPr>
      </w:pPr>
      <w:r w:rsidRPr="00EE4505">
        <w:rPr>
          <w:rFonts w:ascii="Gill Sans MT" w:hAnsi="Gill Sans MT" w:cs="Arial"/>
          <w:b/>
          <w:color w:val="000000"/>
          <w:sz w:val="24"/>
          <w:szCs w:val="24"/>
          <w:u w:val="single"/>
        </w:rPr>
        <w:t>OBJECTS / PURPOSES OF THE FOUNDATION</w:t>
      </w:r>
    </w:p>
    <w:p w14:paraId="661928A7" w14:textId="77777777" w:rsidR="00EE4505" w:rsidRPr="00EE4505" w:rsidRDefault="00EE4505" w:rsidP="00EE4505">
      <w:pPr>
        <w:rPr>
          <w:rFonts w:ascii="Gill Sans MT" w:hAnsi="Gill Sans MT" w:cs="Arial"/>
          <w:color w:val="000000"/>
          <w:sz w:val="24"/>
          <w:szCs w:val="24"/>
        </w:rPr>
      </w:pPr>
    </w:p>
    <w:p w14:paraId="6E398CC5" w14:textId="77777777" w:rsidR="00EE4505" w:rsidRPr="00EE4505" w:rsidRDefault="00EE4505" w:rsidP="00EE4505">
      <w:pPr>
        <w:numPr>
          <w:ilvl w:val="0"/>
          <w:numId w:val="1"/>
        </w:numPr>
        <w:spacing w:after="0" w:line="240" w:lineRule="auto"/>
        <w:rPr>
          <w:rFonts w:ascii="Gill Sans MT" w:hAnsi="Gill Sans MT" w:cs="Arial"/>
          <w:color w:val="000000"/>
          <w:sz w:val="24"/>
          <w:szCs w:val="24"/>
        </w:rPr>
      </w:pPr>
      <w:r w:rsidRPr="00EE4505">
        <w:rPr>
          <w:rFonts w:ascii="Gill Sans MT" w:hAnsi="Gill Sans MT" w:cs="Arial"/>
          <w:color w:val="000000"/>
          <w:sz w:val="24"/>
          <w:szCs w:val="24"/>
        </w:rPr>
        <w:t>The promotion of education, particularly education in art, science and related subjects;</w:t>
      </w:r>
    </w:p>
    <w:p w14:paraId="30DA564E" w14:textId="77777777" w:rsidR="00EE4505" w:rsidRPr="00EE4505" w:rsidRDefault="00EE4505" w:rsidP="00EE4505">
      <w:pPr>
        <w:rPr>
          <w:rFonts w:ascii="Gill Sans MT" w:hAnsi="Gill Sans MT" w:cs="Arial"/>
          <w:color w:val="000000"/>
          <w:sz w:val="24"/>
          <w:szCs w:val="24"/>
        </w:rPr>
      </w:pPr>
    </w:p>
    <w:p w14:paraId="432DC82D" w14:textId="77777777" w:rsidR="00EE4505" w:rsidRPr="00EE4505" w:rsidRDefault="00EE4505" w:rsidP="00EE4505">
      <w:pPr>
        <w:numPr>
          <w:ilvl w:val="0"/>
          <w:numId w:val="1"/>
        </w:numPr>
        <w:spacing w:after="0" w:line="240" w:lineRule="auto"/>
        <w:rPr>
          <w:rFonts w:ascii="Gill Sans MT" w:hAnsi="Gill Sans MT" w:cs="Arial"/>
          <w:color w:val="000000"/>
          <w:sz w:val="24"/>
          <w:szCs w:val="24"/>
        </w:rPr>
      </w:pPr>
      <w:r w:rsidRPr="00EE4505">
        <w:rPr>
          <w:rFonts w:ascii="Gill Sans MT" w:hAnsi="Gill Sans MT" w:cs="Arial"/>
          <w:color w:val="000000"/>
          <w:sz w:val="24"/>
          <w:szCs w:val="24"/>
        </w:rPr>
        <w:t>The provision and maintenance of a museum and art gallery or either of these institutions;</w:t>
      </w:r>
    </w:p>
    <w:p w14:paraId="4E653805" w14:textId="77777777" w:rsidR="00EE4505" w:rsidRPr="00EE4505" w:rsidRDefault="00EE4505" w:rsidP="00EE4505">
      <w:pPr>
        <w:rPr>
          <w:rFonts w:ascii="Gill Sans MT" w:hAnsi="Gill Sans MT" w:cs="Arial"/>
          <w:color w:val="000000"/>
          <w:sz w:val="24"/>
          <w:szCs w:val="24"/>
        </w:rPr>
      </w:pPr>
    </w:p>
    <w:p w14:paraId="1C22F135" w14:textId="77777777" w:rsidR="00EE4505" w:rsidRPr="00EE4505" w:rsidRDefault="00EE4505" w:rsidP="00EE4505">
      <w:pPr>
        <w:numPr>
          <w:ilvl w:val="0"/>
          <w:numId w:val="1"/>
        </w:numPr>
        <w:spacing w:after="0" w:line="240" w:lineRule="auto"/>
        <w:rPr>
          <w:rFonts w:ascii="Gill Sans MT" w:hAnsi="Gill Sans MT" w:cs="Arial"/>
          <w:color w:val="000000"/>
          <w:sz w:val="24"/>
          <w:szCs w:val="24"/>
        </w:rPr>
      </w:pPr>
      <w:r w:rsidRPr="00EE4505">
        <w:rPr>
          <w:rFonts w:ascii="Gill Sans MT" w:hAnsi="Gill Sans MT" w:cs="Arial"/>
          <w:color w:val="000000"/>
          <w:sz w:val="24"/>
          <w:szCs w:val="24"/>
        </w:rPr>
        <w:t>The development and improvement of the knowledge, understanding and practice of the arts and the crafts which serve the arts; and</w:t>
      </w:r>
    </w:p>
    <w:p w14:paraId="038C4C7C" w14:textId="77777777" w:rsidR="00EE4505" w:rsidRPr="00EE4505" w:rsidRDefault="00EE4505" w:rsidP="00EE4505">
      <w:pPr>
        <w:rPr>
          <w:rFonts w:ascii="Gill Sans MT" w:hAnsi="Gill Sans MT" w:cs="Arial"/>
          <w:color w:val="000000"/>
          <w:sz w:val="24"/>
          <w:szCs w:val="24"/>
        </w:rPr>
      </w:pPr>
    </w:p>
    <w:p w14:paraId="385ED670" w14:textId="77777777" w:rsidR="00EE4505" w:rsidRPr="00EE4505" w:rsidRDefault="00EE4505" w:rsidP="00EE4505">
      <w:pPr>
        <w:numPr>
          <w:ilvl w:val="0"/>
          <w:numId w:val="1"/>
        </w:numPr>
        <w:spacing w:after="0" w:line="240" w:lineRule="auto"/>
        <w:rPr>
          <w:rFonts w:ascii="Gill Sans MT" w:hAnsi="Gill Sans MT" w:cs="Arial"/>
          <w:color w:val="000000"/>
          <w:sz w:val="24"/>
          <w:szCs w:val="24"/>
        </w:rPr>
      </w:pPr>
      <w:r w:rsidRPr="00EE4505">
        <w:rPr>
          <w:rFonts w:ascii="Gill Sans MT" w:hAnsi="Gill Sans MT" w:cs="Arial"/>
          <w:color w:val="000000"/>
          <w:sz w:val="24"/>
          <w:szCs w:val="24"/>
        </w:rPr>
        <w:t>The provision of facilities for recreation and other leisure-time occupations, being facilities which –</w:t>
      </w:r>
    </w:p>
    <w:p w14:paraId="295552AB" w14:textId="77777777" w:rsidR="00EE4505" w:rsidRPr="00EE4505" w:rsidRDefault="00EE4505" w:rsidP="00EE4505">
      <w:pPr>
        <w:rPr>
          <w:rFonts w:ascii="Gill Sans MT" w:hAnsi="Gill Sans MT" w:cs="Arial"/>
          <w:color w:val="000000"/>
          <w:sz w:val="24"/>
          <w:szCs w:val="24"/>
        </w:rPr>
      </w:pPr>
    </w:p>
    <w:p w14:paraId="495124A4" w14:textId="77777777" w:rsidR="00EE4505" w:rsidRPr="00EE4505" w:rsidRDefault="00EE4505" w:rsidP="00EE4505">
      <w:pPr>
        <w:pStyle w:val="BodyTextIndent"/>
        <w:numPr>
          <w:ilvl w:val="0"/>
          <w:numId w:val="2"/>
        </w:numPr>
        <w:spacing w:after="0"/>
        <w:rPr>
          <w:rFonts w:ascii="Gill Sans MT" w:hAnsi="Gill Sans MT" w:cs="Arial"/>
          <w:color w:val="000000"/>
        </w:rPr>
      </w:pPr>
      <w:r w:rsidRPr="00EE4505">
        <w:rPr>
          <w:rFonts w:ascii="Gill Sans MT" w:hAnsi="Gill Sans MT" w:cs="Arial"/>
          <w:color w:val="000000"/>
        </w:rPr>
        <w:t>are provided for persons who have need for them by reason of their youth, age, infirmity or disablement, poverty or social and economic circumstances or are available to the members of the public at large; and</w:t>
      </w:r>
    </w:p>
    <w:p w14:paraId="48F77C19" w14:textId="77777777" w:rsidR="00EE4505" w:rsidRPr="00EE4505" w:rsidRDefault="00EE4505" w:rsidP="00EE4505">
      <w:pPr>
        <w:pStyle w:val="BodyTextIndent"/>
        <w:ind w:left="0"/>
        <w:rPr>
          <w:rFonts w:ascii="Gill Sans MT" w:hAnsi="Gill Sans MT" w:cs="Arial"/>
          <w:color w:val="000000"/>
        </w:rPr>
      </w:pPr>
    </w:p>
    <w:p w14:paraId="5960A0B9" w14:textId="77777777" w:rsidR="00EE4505" w:rsidRPr="00EE4505" w:rsidRDefault="00EE4505" w:rsidP="00EE4505">
      <w:pPr>
        <w:numPr>
          <w:ilvl w:val="0"/>
          <w:numId w:val="2"/>
        </w:numPr>
        <w:spacing w:after="0" w:line="240" w:lineRule="auto"/>
        <w:rPr>
          <w:rFonts w:ascii="Gill Sans MT" w:hAnsi="Gill Sans MT" w:cs="Arial"/>
          <w:color w:val="000000"/>
          <w:sz w:val="24"/>
          <w:szCs w:val="24"/>
        </w:rPr>
      </w:pPr>
      <w:r w:rsidRPr="00EE4505">
        <w:rPr>
          <w:rFonts w:ascii="Gill Sans MT" w:hAnsi="Gill Sans MT" w:cs="Arial"/>
          <w:color w:val="000000"/>
          <w:sz w:val="24"/>
          <w:szCs w:val="24"/>
        </w:rPr>
        <w:t>are provided with the object of improving the conditions of life for the persons for whom they are primarily intended.</w:t>
      </w:r>
    </w:p>
    <w:p w14:paraId="79F7FA71" w14:textId="77777777" w:rsidR="00EE4505" w:rsidRPr="00EE4505" w:rsidRDefault="00EE4505" w:rsidP="0078192D">
      <w:pPr>
        <w:rPr>
          <w:rFonts w:ascii="Gill Sans MT" w:hAnsi="Gill Sans MT" w:cs="Arial"/>
          <w:b/>
          <w:bCs/>
          <w:i/>
          <w:color w:val="000000"/>
          <w:sz w:val="24"/>
          <w:szCs w:val="24"/>
        </w:rPr>
      </w:pPr>
    </w:p>
    <w:p w14:paraId="0F5BBD53" w14:textId="77777777" w:rsidR="00EE4505" w:rsidRPr="00EE4505" w:rsidRDefault="00EE4505" w:rsidP="0078192D">
      <w:pPr>
        <w:rPr>
          <w:rFonts w:ascii="Gill Sans MT" w:hAnsi="Gill Sans MT" w:cs="Arial"/>
          <w:b/>
          <w:bCs/>
          <w:i/>
          <w:color w:val="000000"/>
          <w:sz w:val="24"/>
          <w:szCs w:val="24"/>
        </w:rPr>
      </w:pPr>
    </w:p>
    <w:p w14:paraId="1EE71BBD" w14:textId="620339C8" w:rsidR="0078192D" w:rsidRPr="00EE4505" w:rsidRDefault="0078192D" w:rsidP="0078192D">
      <w:pPr>
        <w:rPr>
          <w:rFonts w:ascii="Gill Sans MT" w:hAnsi="Gill Sans MT" w:cs="Arial"/>
          <w:b/>
          <w:bCs/>
          <w:i/>
          <w:color w:val="000000"/>
          <w:sz w:val="24"/>
          <w:szCs w:val="24"/>
        </w:rPr>
      </w:pPr>
      <w:r w:rsidRPr="00EE4505">
        <w:rPr>
          <w:rFonts w:ascii="Gill Sans MT" w:hAnsi="Gill Sans MT" w:cs="Arial"/>
          <w:b/>
          <w:bCs/>
          <w:i/>
          <w:color w:val="000000"/>
          <w:sz w:val="24"/>
          <w:szCs w:val="24"/>
        </w:rPr>
        <w:t>Who can apply?</w:t>
      </w:r>
    </w:p>
    <w:p w14:paraId="698D2B18" w14:textId="28230E47" w:rsidR="0078192D" w:rsidRPr="00EE4505" w:rsidRDefault="0078192D" w:rsidP="0078192D">
      <w:pPr>
        <w:rPr>
          <w:rFonts w:ascii="Gill Sans MT" w:hAnsi="Gill Sans MT" w:cs="Arial"/>
          <w:iCs/>
          <w:color w:val="000000"/>
          <w:sz w:val="24"/>
          <w:szCs w:val="24"/>
        </w:rPr>
      </w:pPr>
      <w:r w:rsidRPr="00EE4505">
        <w:rPr>
          <w:rFonts w:ascii="Gill Sans MT" w:hAnsi="Gill Sans MT" w:cs="Arial"/>
          <w:iCs/>
          <w:color w:val="000000"/>
          <w:sz w:val="24"/>
          <w:szCs w:val="24"/>
        </w:rPr>
        <w:t xml:space="preserve">Individuals, charities not-for-profit community groups/organisations may apply. </w:t>
      </w:r>
    </w:p>
    <w:p w14:paraId="63E7932E" w14:textId="4606404D" w:rsidR="00EE4505" w:rsidRPr="00EE4505" w:rsidRDefault="00EE4505" w:rsidP="0078192D">
      <w:pPr>
        <w:rPr>
          <w:rFonts w:ascii="Gill Sans MT" w:hAnsi="Gill Sans MT" w:cs="Arial"/>
          <w:iCs/>
          <w:color w:val="000000"/>
          <w:sz w:val="24"/>
          <w:szCs w:val="24"/>
        </w:rPr>
      </w:pPr>
    </w:p>
    <w:p w14:paraId="78DD95B9" w14:textId="2418FA88" w:rsidR="00EE4505" w:rsidRPr="00EE4505" w:rsidRDefault="00EE4505" w:rsidP="0078192D">
      <w:pPr>
        <w:rPr>
          <w:rFonts w:ascii="Gill Sans MT" w:hAnsi="Gill Sans MT" w:cs="Arial"/>
          <w:b/>
          <w:bCs/>
          <w:i/>
          <w:color w:val="000000"/>
          <w:sz w:val="24"/>
          <w:szCs w:val="24"/>
        </w:rPr>
      </w:pPr>
      <w:r w:rsidRPr="00EE4505">
        <w:rPr>
          <w:rFonts w:ascii="Gill Sans MT" w:hAnsi="Gill Sans MT" w:cs="Arial"/>
          <w:b/>
          <w:bCs/>
          <w:i/>
          <w:color w:val="000000"/>
          <w:sz w:val="24"/>
          <w:szCs w:val="24"/>
        </w:rPr>
        <w:t>How much can I apply for?</w:t>
      </w:r>
    </w:p>
    <w:p w14:paraId="6D4FE84E" w14:textId="4143A346" w:rsidR="00EE4505" w:rsidRPr="00EE4505" w:rsidRDefault="00EE4505" w:rsidP="0078192D">
      <w:pPr>
        <w:rPr>
          <w:rFonts w:ascii="Gill Sans MT" w:hAnsi="Gill Sans MT" w:cs="Arial"/>
          <w:iCs/>
          <w:color w:val="000000"/>
          <w:sz w:val="24"/>
          <w:szCs w:val="24"/>
        </w:rPr>
      </w:pPr>
      <w:r w:rsidRPr="00EE4505">
        <w:rPr>
          <w:rFonts w:ascii="Gill Sans MT" w:hAnsi="Gill Sans MT" w:cs="Arial"/>
          <w:iCs/>
          <w:color w:val="000000"/>
          <w:sz w:val="24"/>
          <w:szCs w:val="24"/>
        </w:rPr>
        <w:t>Up to £1,000</w:t>
      </w:r>
    </w:p>
    <w:p w14:paraId="6143A038" w14:textId="49D3EBA0" w:rsidR="0078192D" w:rsidRPr="00EE4505" w:rsidRDefault="0078192D" w:rsidP="0078192D">
      <w:pPr>
        <w:rPr>
          <w:rFonts w:ascii="Gill Sans MT" w:hAnsi="Gill Sans MT" w:cs="Arial"/>
          <w:b/>
          <w:bCs/>
          <w:i/>
          <w:color w:val="000000"/>
          <w:sz w:val="24"/>
          <w:szCs w:val="24"/>
        </w:rPr>
      </w:pPr>
    </w:p>
    <w:p w14:paraId="747D6D81" w14:textId="2936E1E1" w:rsidR="0078192D" w:rsidRPr="00EE4505" w:rsidRDefault="0078192D" w:rsidP="0078192D">
      <w:pPr>
        <w:pStyle w:val="BodyText3"/>
        <w:spacing w:after="0"/>
        <w:rPr>
          <w:rFonts w:ascii="Gill Sans MT" w:hAnsi="Gill Sans MT" w:cs="Arial"/>
          <w:b/>
          <w:bCs/>
          <w:i/>
          <w:color w:val="000000"/>
          <w:sz w:val="24"/>
          <w:szCs w:val="24"/>
        </w:rPr>
      </w:pPr>
      <w:r w:rsidRPr="00EE4505">
        <w:rPr>
          <w:rFonts w:ascii="Gill Sans MT" w:hAnsi="Gill Sans MT" w:cs="Arial"/>
          <w:b/>
          <w:bCs/>
          <w:i/>
          <w:color w:val="000000"/>
          <w:sz w:val="24"/>
          <w:szCs w:val="24"/>
        </w:rPr>
        <w:t xml:space="preserve">Please ensure your application meets the following criteria: </w:t>
      </w:r>
    </w:p>
    <w:p w14:paraId="0ADED93D" w14:textId="77777777" w:rsidR="0078192D" w:rsidRPr="00EE4505" w:rsidRDefault="0078192D" w:rsidP="0078192D">
      <w:pPr>
        <w:rPr>
          <w:rFonts w:ascii="Gill Sans MT" w:hAnsi="Gill Sans MT" w:cs="Arial"/>
          <w:color w:val="000000"/>
          <w:sz w:val="24"/>
          <w:szCs w:val="24"/>
        </w:rPr>
      </w:pPr>
    </w:p>
    <w:p w14:paraId="2240B7E1" w14:textId="77777777" w:rsidR="0078192D" w:rsidRPr="00EE4505" w:rsidRDefault="0078192D" w:rsidP="00EE4505">
      <w:pPr>
        <w:numPr>
          <w:ilvl w:val="0"/>
          <w:numId w:val="5"/>
        </w:numPr>
        <w:tabs>
          <w:tab w:val="num" w:pos="540"/>
        </w:tabs>
        <w:spacing w:after="0" w:line="240" w:lineRule="auto"/>
        <w:rPr>
          <w:rFonts w:ascii="Gill Sans MT" w:hAnsi="Gill Sans MT" w:cs="Arial"/>
          <w:color w:val="000000"/>
          <w:sz w:val="24"/>
          <w:szCs w:val="24"/>
        </w:rPr>
      </w:pPr>
      <w:r w:rsidRPr="00EE4505">
        <w:rPr>
          <w:rFonts w:ascii="Gill Sans MT" w:hAnsi="Gill Sans MT" w:cs="Arial"/>
          <w:color w:val="000000"/>
          <w:sz w:val="24"/>
          <w:szCs w:val="24"/>
        </w:rPr>
        <w:lastRenderedPageBreak/>
        <w:t xml:space="preserve">The project or initiative </w:t>
      </w:r>
      <w:r w:rsidRPr="00EE4505">
        <w:rPr>
          <w:rFonts w:ascii="Gill Sans MT" w:hAnsi="Gill Sans MT" w:cs="Arial"/>
          <w:b/>
          <w:bCs/>
          <w:color w:val="000000"/>
          <w:sz w:val="24"/>
          <w:szCs w:val="24"/>
        </w:rPr>
        <w:t>must</w:t>
      </w:r>
      <w:r w:rsidRPr="00EE4505">
        <w:rPr>
          <w:rFonts w:ascii="Gill Sans MT" w:hAnsi="Gill Sans MT" w:cs="Arial"/>
          <w:color w:val="000000"/>
          <w:sz w:val="24"/>
          <w:szCs w:val="24"/>
        </w:rPr>
        <w:t xml:space="preserve"> be located in the geographical boundaries of Kidderminster Town Council with the primary benefits being derived by the citizens of the parish.</w:t>
      </w:r>
    </w:p>
    <w:p w14:paraId="27DAE77D" w14:textId="77777777" w:rsidR="0078192D" w:rsidRPr="00EE4505" w:rsidRDefault="0078192D" w:rsidP="0078192D">
      <w:pPr>
        <w:tabs>
          <w:tab w:val="num" w:pos="540"/>
        </w:tabs>
        <w:ind w:left="540" w:hanging="540"/>
        <w:rPr>
          <w:rFonts w:ascii="Gill Sans MT" w:hAnsi="Gill Sans MT" w:cs="Arial"/>
          <w:color w:val="000000"/>
          <w:sz w:val="24"/>
          <w:szCs w:val="24"/>
        </w:rPr>
      </w:pPr>
    </w:p>
    <w:p w14:paraId="13EF7B75" w14:textId="2F996D71" w:rsidR="0078192D" w:rsidRPr="00EE4505" w:rsidRDefault="0078192D" w:rsidP="00EE4505">
      <w:pPr>
        <w:pStyle w:val="ListParagraph"/>
        <w:numPr>
          <w:ilvl w:val="0"/>
          <w:numId w:val="5"/>
        </w:numPr>
        <w:tabs>
          <w:tab w:val="num" w:pos="540"/>
        </w:tabs>
        <w:rPr>
          <w:rFonts w:ascii="Gill Sans MT" w:hAnsi="Gill Sans MT" w:cs="Arial"/>
          <w:color w:val="000000"/>
          <w:sz w:val="24"/>
          <w:szCs w:val="24"/>
        </w:rPr>
      </w:pPr>
      <w:r w:rsidRPr="00EE4505">
        <w:rPr>
          <w:rFonts w:ascii="Gill Sans MT" w:hAnsi="Gill Sans MT" w:cs="Arial"/>
          <w:color w:val="000000"/>
          <w:sz w:val="24"/>
          <w:szCs w:val="24"/>
        </w:rPr>
        <w:t xml:space="preserve">An organisation or individual receiving the funds must either be domiciled in the parish of Kidderminster </w:t>
      </w:r>
      <w:r w:rsidRPr="00EE4505">
        <w:rPr>
          <w:rFonts w:ascii="Gill Sans MT" w:hAnsi="Gill Sans MT" w:cs="Arial"/>
          <w:color w:val="000000"/>
          <w:sz w:val="24"/>
          <w:szCs w:val="24"/>
          <w:u w:val="single"/>
        </w:rPr>
        <w:t>or</w:t>
      </w:r>
      <w:r w:rsidRPr="00EE4505">
        <w:rPr>
          <w:rFonts w:ascii="Gill Sans MT" w:hAnsi="Gill Sans MT" w:cs="Arial"/>
          <w:color w:val="000000"/>
          <w:sz w:val="24"/>
          <w:szCs w:val="24"/>
        </w:rPr>
        <w:t xml:space="preserve"> the project or initiative must be administered from Kidderminster and be for the benefit of the citizens of Kidderminster.</w:t>
      </w:r>
    </w:p>
    <w:p w14:paraId="655FF132" w14:textId="77777777" w:rsidR="0078192D" w:rsidRPr="00EE4505" w:rsidRDefault="0078192D" w:rsidP="0078192D">
      <w:pPr>
        <w:tabs>
          <w:tab w:val="num" w:pos="540"/>
        </w:tabs>
        <w:ind w:left="540" w:hanging="540"/>
        <w:rPr>
          <w:rFonts w:ascii="Gill Sans MT" w:hAnsi="Gill Sans MT" w:cs="Arial"/>
          <w:color w:val="000000"/>
          <w:sz w:val="24"/>
          <w:szCs w:val="24"/>
        </w:rPr>
      </w:pPr>
    </w:p>
    <w:p w14:paraId="2CB5061F" w14:textId="2DA654BA" w:rsidR="0078192D" w:rsidRPr="00EE4505" w:rsidRDefault="0078192D" w:rsidP="00EE4505">
      <w:pPr>
        <w:pStyle w:val="BodyTextIndent2"/>
        <w:numPr>
          <w:ilvl w:val="0"/>
          <w:numId w:val="5"/>
        </w:numPr>
        <w:spacing w:after="0" w:line="240" w:lineRule="auto"/>
        <w:rPr>
          <w:rFonts w:ascii="Gill Sans MT" w:hAnsi="Gill Sans MT" w:cs="Arial"/>
          <w:color w:val="000000"/>
        </w:rPr>
      </w:pPr>
      <w:r w:rsidRPr="00EE4505">
        <w:rPr>
          <w:rFonts w:ascii="Gill Sans MT" w:hAnsi="Gill Sans MT" w:cs="Arial"/>
          <w:color w:val="000000"/>
        </w:rPr>
        <w:t>An organisation receiving funds should either be a registered charitable trust, an incorporated society, or other legal entity which does not derive financial benefits for itself or its owners/shareholders.</w:t>
      </w:r>
    </w:p>
    <w:p w14:paraId="610D3670" w14:textId="1E52D17C" w:rsidR="0078192D" w:rsidRPr="00EE4505" w:rsidRDefault="0078192D" w:rsidP="00EE4505">
      <w:pPr>
        <w:pStyle w:val="BodyTextIndent2"/>
        <w:spacing w:after="0" w:line="240" w:lineRule="auto"/>
        <w:ind w:left="3883" w:firstLine="437"/>
        <w:rPr>
          <w:rFonts w:ascii="Gill Sans MT" w:hAnsi="Gill Sans MT" w:cs="Arial"/>
          <w:color w:val="000000"/>
        </w:rPr>
      </w:pPr>
      <w:r w:rsidRPr="00EE4505">
        <w:rPr>
          <w:rFonts w:ascii="Gill Sans MT" w:hAnsi="Gill Sans MT" w:cs="Arial"/>
          <w:color w:val="000000"/>
        </w:rPr>
        <w:t>OR</w:t>
      </w:r>
    </w:p>
    <w:p w14:paraId="191AA12F" w14:textId="75C4F59F" w:rsidR="0078192D" w:rsidRPr="00EE4505" w:rsidRDefault="00EE4505" w:rsidP="00EE4505">
      <w:pPr>
        <w:pStyle w:val="BodyTextIndent2"/>
        <w:numPr>
          <w:ilvl w:val="0"/>
          <w:numId w:val="5"/>
        </w:numPr>
        <w:spacing w:after="0" w:line="240" w:lineRule="auto"/>
        <w:rPr>
          <w:rFonts w:ascii="Gill Sans MT" w:hAnsi="Gill Sans MT" w:cs="Arial"/>
          <w:color w:val="000000"/>
        </w:rPr>
      </w:pPr>
      <w:r w:rsidRPr="00EE4505">
        <w:rPr>
          <w:rFonts w:ascii="Gill Sans MT" w:hAnsi="Gill Sans MT" w:cs="Arial"/>
          <w:color w:val="000000"/>
        </w:rPr>
        <w:t>A</w:t>
      </w:r>
      <w:r w:rsidR="0078192D" w:rsidRPr="00EE4505">
        <w:rPr>
          <w:rFonts w:ascii="Gill Sans MT" w:hAnsi="Gill Sans MT" w:cs="Arial"/>
          <w:color w:val="000000"/>
        </w:rPr>
        <w:t xml:space="preserve">pplications which support individual </w:t>
      </w:r>
      <w:proofErr w:type="spellStart"/>
      <w:r w:rsidR="0078192D" w:rsidRPr="00EE4505">
        <w:rPr>
          <w:rFonts w:ascii="Gill Sans MT" w:hAnsi="Gill Sans MT" w:cs="Arial"/>
          <w:color w:val="000000"/>
        </w:rPr>
        <w:t>endeavour</w:t>
      </w:r>
      <w:proofErr w:type="spellEnd"/>
      <w:r w:rsidRPr="00EE4505">
        <w:rPr>
          <w:rFonts w:ascii="Gill Sans MT" w:hAnsi="Gill Sans MT" w:cs="Arial"/>
          <w:color w:val="000000"/>
        </w:rPr>
        <w:t xml:space="preserve"> will be considered</w:t>
      </w:r>
      <w:r w:rsidR="0078192D" w:rsidRPr="00EE4505">
        <w:rPr>
          <w:rFonts w:ascii="Gill Sans MT" w:hAnsi="Gill Sans MT" w:cs="Arial"/>
          <w:color w:val="000000"/>
        </w:rPr>
        <w:t xml:space="preserve"> so long as such applications are in accord with the objects of the Trust.</w:t>
      </w:r>
    </w:p>
    <w:p w14:paraId="67033152" w14:textId="77777777" w:rsidR="0078192D" w:rsidRPr="00EE4505" w:rsidRDefault="0078192D" w:rsidP="00EE4505">
      <w:pPr>
        <w:pStyle w:val="BodyTextIndent2"/>
        <w:spacing w:after="0" w:line="240" w:lineRule="auto"/>
        <w:ind w:left="720"/>
        <w:rPr>
          <w:rFonts w:ascii="Gill Sans MT" w:hAnsi="Gill Sans MT" w:cs="Arial"/>
          <w:color w:val="000000"/>
        </w:rPr>
      </w:pPr>
    </w:p>
    <w:p w14:paraId="37B8AFE0" w14:textId="77777777" w:rsidR="0078192D" w:rsidRPr="00EE4505" w:rsidRDefault="0078192D" w:rsidP="0078192D">
      <w:pPr>
        <w:tabs>
          <w:tab w:val="num" w:pos="540"/>
        </w:tabs>
        <w:ind w:left="540" w:hanging="540"/>
        <w:rPr>
          <w:rFonts w:ascii="Gill Sans MT" w:hAnsi="Gill Sans MT" w:cs="Arial"/>
          <w:color w:val="000000"/>
          <w:sz w:val="24"/>
          <w:szCs w:val="24"/>
        </w:rPr>
      </w:pPr>
    </w:p>
    <w:p w14:paraId="433FEB55" w14:textId="39424B4E" w:rsidR="0078192D" w:rsidRPr="00EE4505" w:rsidRDefault="0078192D" w:rsidP="00EE4505">
      <w:pPr>
        <w:pStyle w:val="BodyTextIndent2"/>
        <w:numPr>
          <w:ilvl w:val="0"/>
          <w:numId w:val="5"/>
        </w:numPr>
        <w:spacing w:after="0" w:line="240" w:lineRule="auto"/>
        <w:rPr>
          <w:rFonts w:ascii="Gill Sans MT" w:hAnsi="Gill Sans MT" w:cs="Arial"/>
          <w:color w:val="000000"/>
        </w:rPr>
      </w:pPr>
      <w:r w:rsidRPr="00EE4505">
        <w:rPr>
          <w:rFonts w:ascii="Gill Sans MT" w:hAnsi="Gill Sans MT" w:cs="Arial"/>
          <w:color w:val="000000"/>
        </w:rPr>
        <w:t xml:space="preserve">An organisation or individual seeking funds must be able to demonstrate the community benefits for </w:t>
      </w:r>
      <w:proofErr w:type="spellStart"/>
      <w:r w:rsidRPr="00EE4505">
        <w:rPr>
          <w:rFonts w:ascii="Gill Sans MT" w:hAnsi="Gill Sans MT" w:cs="Arial"/>
          <w:color w:val="000000"/>
        </w:rPr>
        <w:t>Wyre</w:t>
      </w:r>
      <w:proofErr w:type="spellEnd"/>
      <w:r w:rsidRPr="00EE4505">
        <w:rPr>
          <w:rFonts w:ascii="Gill Sans MT" w:hAnsi="Gill Sans MT" w:cs="Arial"/>
          <w:color w:val="000000"/>
        </w:rPr>
        <w:t xml:space="preserve"> Forest and the people of </w:t>
      </w:r>
      <w:proofErr w:type="spellStart"/>
      <w:r w:rsidRPr="00EE4505">
        <w:rPr>
          <w:rFonts w:ascii="Gill Sans MT" w:hAnsi="Gill Sans MT" w:cs="Arial"/>
          <w:color w:val="000000"/>
        </w:rPr>
        <w:t>Wyre</w:t>
      </w:r>
      <w:proofErr w:type="spellEnd"/>
      <w:r w:rsidRPr="00EE4505">
        <w:rPr>
          <w:rFonts w:ascii="Gill Sans MT" w:hAnsi="Gill Sans MT" w:cs="Arial"/>
          <w:color w:val="000000"/>
        </w:rPr>
        <w:t xml:space="preserve"> Forest which will derive from the project or initiative.</w:t>
      </w:r>
    </w:p>
    <w:p w14:paraId="0633F63F" w14:textId="398431F5" w:rsidR="0078192D" w:rsidRPr="00EE4505" w:rsidRDefault="0078192D" w:rsidP="0078192D">
      <w:pPr>
        <w:tabs>
          <w:tab w:val="num" w:pos="540"/>
        </w:tabs>
        <w:ind w:left="540" w:hanging="540"/>
        <w:rPr>
          <w:rFonts w:ascii="Gill Sans MT" w:hAnsi="Gill Sans MT" w:cs="Arial"/>
          <w:color w:val="000000"/>
          <w:sz w:val="24"/>
          <w:szCs w:val="24"/>
        </w:rPr>
      </w:pPr>
    </w:p>
    <w:p w14:paraId="1F7D46D8" w14:textId="241380D8" w:rsidR="0078192D" w:rsidRPr="00EE4505" w:rsidRDefault="0078192D" w:rsidP="0078192D">
      <w:pPr>
        <w:tabs>
          <w:tab w:val="num" w:pos="540"/>
        </w:tabs>
        <w:ind w:left="540" w:hanging="540"/>
        <w:rPr>
          <w:rFonts w:ascii="Gill Sans MT" w:hAnsi="Gill Sans MT" w:cs="Arial"/>
          <w:color w:val="000000"/>
          <w:sz w:val="24"/>
          <w:szCs w:val="24"/>
        </w:rPr>
      </w:pPr>
    </w:p>
    <w:p w14:paraId="1B42B709" w14:textId="200FCDC6" w:rsidR="0078192D" w:rsidRPr="00EE4505" w:rsidRDefault="0078192D" w:rsidP="0078192D">
      <w:pPr>
        <w:tabs>
          <w:tab w:val="num" w:pos="540"/>
        </w:tabs>
        <w:ind w:left="540" w:hanging="540"/>
        <w:rPr>
          <w:rFonts w:ascii="Gill Sans MT" w:hAnsi="Gill Sans MT" w:cs="Arial"/>
          <w:color w:val="000000"/>
          <w:sz w:val="24"/>
          <w:szCs w:val="24"/>
        </w:rPr>
      </w:pPr>
      <w:r w:rsidRPr="00EE4505">
        <w:rPr>
          <w:rFonts w:ascii="Gill Sans MT" w:hAnsi="Gill Sans MT" w:cs="Arial"/>
          <w:color w:val="000000"/>
          <w:sz w:val="24"/>
          <w:szCs w:val="24"/>
        </w:rPr>
        <w:t>Plea</w:t>
      </w:r>
      <w:r w:rsidR="00EE4505" w:rsidRPr="00EE4505">
        <w:rPr>
          <w:rFonts w:ascii="Gill Sans MT" w:hAnsi="Gill Sans MT" w:cs="Arial"/>
          <w:color w:val="000000"/>
          <w:sz w:val="24"/>
          <w:szCs w:val="24"/>
        </w:rPr>
        <w:t>s</w:t>
      </w:r>
      <w:r w:rsidRPr="00EE4505">
        <w:rPr>
          <w:rFonts w:ascii="Gill Sans MT" w:hAnsi="Gill Sans MT" w:cs="Arial"/>
          <w:color w:val="000000"/>
          <w:sz w:val="24"/>
          <w:szCs w:val="24"/>
        </w:rPr>
        <w:t>e note:</w:t>
      </w:r>
    </w:p>
    <w:p w14:paraId="127A849D" w14:textId="58FEE2F9" w:rsidR="0078192D" w:rsidRPr="00EE4505" w:rsidRDefault="0078192D" w:rsidP="00EE4505">
      <w:pPr>
        <w:pStyle w:val="BodyTextIndent2"/>
        <w:numPr>
          <w:ilvl w:val="0"/>
          <w:numId w:val="6"/>
        </w:numPr>
        <w:spacing w:after="0" w:line="240" w:lineRule="auto"/>
        <w:rPr>
          <w:rFonts w:ascii="Gill Sans MT" w:hAnsi="Gill Sans MT" w:cs="Arial"/>
          <w:color w:val="000000"/>
        </w:rPr>
      </w:pPr>
      <w:r w:rsidRPr="00EE4505">
        <w:rPr>
          <w:rFonts w:ascii="Gill Sans MT" w:hAnsi="Gill Sans MT" w:cs="Arial"/>
          <w:color w:val="000000"/>
        </w:rPr>
        <w:t>In assessing a project or initiative for funding the Trustee will consider the project in its quantifiable and measurable outcome.  Once approved the drawdown of funds may be aligned to project milestones.</w:t>
      </w:r>
    </w:p>
    <w:p w14:paraId="013E3795" w14:textId="77777777" w:rsidR="0078192D" w:rsidRPr="00EE4505" w:rsidRDefault="0078192D" w:rsidP="0078192D">
      <w:pPr>
        <w:tabs>
          <w:tab w:val="num" w:pos="540"/>
        </w:tabs>
        <w:ind w:left="540" w:hanging="540"/>
        <w:rPr>
          <w:rFonts w:ascii="Gill Sans MT" w:hAnsi="Gill Sans MT" w:cs="Arial"/>
          <w:color w:val="000000"/>
          <w:sz w:val="24"/>
          <w:szCs w:val="24"/>
        </w:rPr>
      </w:pPr>
    </w:p>
    <w:p w14:paraId="4AE6F99D" w14:textId="1B7867ED" w:rsidR="0078192D" w:rsidRPr="00EE4505" w:rsidRDefault="0078192D" w:rsidP="00EE4505">
      <w:pPr>
        <w:pStyle w:val="BodyTextIndent2"/>
        <w:numPr>
          <w:ilvl w:val="0"/>
          <w:numId w:val="6"/>
        </w:numPr>
        <w:spacing w:after="0" w:line="240" w:lineRule="auto"/>
        <w:rPr>
          <w:rFonts w:ascii="Gill Sans MT" w:hAnsi="Gill Sans MT" w:cs="Arial"/>
          <w:color w:val="000000"/>
        </w:rPr>
      </w:pPr>
      <w:r w:rsidRPr="00EE4505">
        <w:rPr>
          <w:rFonts w:ascii="Gill Sans MT" w:hAnsi="Gill Sans MT" w:cs="Arial"/>
          <w:color w:val="000000"/>
        </w:rPr>
        <w:t>No funding will be approved for projects which contribute to the overhead costs of their parent organisation.</w:t>
      </w:r>
    </w:p>
    <w:p w14:paraId="266C9483" w14:textId="77777777" w:rsidR="0078192D" w:rsidRPr="00EE4505" w:rsidRDefault="0078192D" w:rsidP="0078192D">
      <w:pPr>
        <w:rPr>
          <w:rFonts w:ascii="Gill Sans MT" w:hAnsi="Gill Sans MT" w:cs="Arial"/>
          <w:color w:val="000000"/>
          <w:sz w:val="24"/>
          <w:szCs w:val="24"/>
        </w:rPr>
      </w:pPr>
    </w:p>
    <w:p w14:paraId="3FB44832" w14:textId="55B550BF" w:rsidR="0078192D" w:rsidRPr="00EE4505" w:rsidRDefault="0078192D" w:rsidP="00EE4505">
      <w:pPr>
        <w:pStyle w:val="ListParagraph"/>
        <w:numPr>
          <w:ilvl w:val="0"/>
          <w:numId w:val="6"/>
        </w:numPr>
        <w:rPr>
          <w:rFonts w:ascii="Gill Sans MT" w:hAnsi="Gill Sans MT" w:cs="Arial"/>
          <w:color w:val="000000"/>
          <w:sz w:val="24"/>
          <w:szCs w:val="24"/>
        </w:rPr>
      </w:pPr>
      <w:r w:rsidRPr="00EE4505">
        <w:rPr>
          <w:rFonts w:ascii="Gill Sans MT" w:hAnsi="Gill Sans MT" w:cs="Arial"/>
          <w:color w:val="000000"/>
          <w:sz w:val="24"/>
          <w:szCs w:val="24"/>
        </w:rPr>
        <w:t>Grants may be awarded for part of, or the entire project.</w:t>
      </w:r>
    </w:p>
    <w:p w14:paraId="606CF2E6" w14:textId="1B04AE75" w:rsidR="0078192D" w:rsidRPr="00EE4505" w:rsidRDefault="0078192D" w:rsidP="00EE4505">
      <w:pPr>
        <w:pStyle w:val="BodyTextIndent2"/>
        <w:numPr>
          <w:ilvl w:val="0"/>
          <w:numId w:val="6"/>
        </w:numPr>
        <w:tabs>
          <w:tab w:val="left" w:pos="540"/>
        </w:tabs>
        <w:spacing w:after="0" w:line="240" w:lineRule="auto"/>
        <w:rPr>
          <w:rFonts w:ascii="Gill Sans MT" w:hAnsi="Gill Sans MT" w:cs="Arial"/>
          <w:color w:val="000000"/>
        </w:rPr>
      </w:pPr>
      <w:r w:rsidRPr="00EE4505">
        <w:rPr>
          <w:rFonts w:ascii="Gill Sans MT" w:hAnsi="Gill Sans MT" w:cs="Arial"/>
          <w:color w:val="000000"/>
        </w:rPr>
        <w:t>Organisations may apply for grants either on a one-off project basis or to be disbursed over a period up to a maximum of eighteen months to support a programme delivered over that time.</w:t>
      </w:r>
    </w:p>
    <w:p w14:paraId="4EAF40A3" w14:textId="77777777" w:rsidR="0078192D" w:rsidRPr="00EE4505" w:rsidRDefault="0078192D" w:rsidP="0078192D">
      <w:pPr>
        <w:pStyle w:val="BodyTextIndent2"/>
        <w:tabs>
          <w:tab w:val="left" w:pos="540"/>
        </w:tabs>
        <w:spacing w:after="0" w:line="240" w:lineRule="auto"/>
        <w:ind w:left="540" w:hanging="540"/>
        <w:rPr>
          <w:rFonts w:ascii="Gill Sans MT" w:hAnsi="Gill Sans MT" w:cs="Arial"/>
          <w:color w:val="000000"/>
        </w:rPr>
      </w:pPr>
    </w:p>
    <w:p w14:paraId="344F9A50" w14:textId="1852B75F" w:rsidR="0078192D" w:rsidRPr="00EE4505" w:rsidRDefault="0078192D" w:rsidP="00EE4505">
      <w:pPr>
        <w:pStyle w:val="BodyTextIndent2"/>
        <w:numPr>
          <w:ilvl w:val="0"/>
          <w:numId w:val="6"/>
        </w:numPr>
        <w:tabs>
          <w:tab w:val="left" w:pos="540"/>
        </w:tabs>
        <w:spacing w:after="0" w:line="240" w:lineRule="auto"/>
        <w:rPr>
          <w:rFonts w:ascii="Gill Sans MT" w:hAnsi="Gill Sans MT" w:cs="Arial"/>
          <w:color w:val="000000"/>
        </w:rPr>
      </w:pPr>
      <w:r w:rsidRPr="00EE4505">
        <w:rPr>
          <w:rFonts w:ascii="Gill Sans MT" w:hAnsi="Gill Sans MT" w:cs="Arial"/>
          <w:color w:val="000000"/>
        </w:rPr>
        <w:t>Successful applicants will not be eligible to reapply for funding until 24 months from the date of their previous successful application, neither will repeat applications for the same facility be considered during that time, and only after any previously allocated funds have been expended and accounted for to the Trust.</w:t>
      </w:r>
    </w:p>
    <w:p w14:paraId="6CDFB485" w14:textId="77777777" w:rsidR="0078192D" w:rsidRPr="00EE4505" w:rsidRDefault="0078192D" w:rsidP="0078192D">
      <w:pPr>
        <w:pStyle w:val="BodyTextIndent2"/>
        <w:spacing w:after="0" w:line="240" w:lineRule="auto"/>
        <w:rPr>
          <w:rFonts w:ascii="Gill Sans MT" w:hAnsi="Gill Sans MT" w:cs="Arial"/>
          <w:color w:val="000000"/>
        </w:rPr>
      </w:pPr>
    </w:p>
    <w:p w14:paraId="31B22DFD" w14:textId="175E5294" w:rsidR="0078192D" w:rsidRPr="00EE4505" w:rsidRDefault="0078192D" w:rsidP="00EE4505">
      <w:pPr>
        <w:pStyle w:val="BodyTextIndent2"/>
        <w:numPr>
          <w:ilvl w:val="0"/>
          <w:numId w:val="6"/>
        </w:numPr>
        <w:tabs>
          <w:tab w:val="left" w:pos="540"/>
        </w:tabs>
        <w:spacing w:after="0" w:line="240" w:lineRule="auto"/>
        <w:rPr>
          <w:rFonts w:ascii="Gill Sans MT" w:hAnsi="Gill Sans MT" w:cs="Arial"/>
          <w:color w:val="000000"/>
        </w:rPr>
      </w:pPr>
      <w:r w:rsidRPr="00EE4505">
        <w:rPr>
          <w:rFonts w:ascii="Gill Sans MT" w:hAnsi="Gill Sans MT" w:cs="Arial"/>
          <w:color w:val="000000"/>
        </w:rPr>
        <w:t>Low priority will be given to any project or initiative where the applicant is likely to receive some funding from other trusts and grant giving bodies. At the time of the application evidence should be submitted which demonstrates that all relevant alternative funding opportunities have been exhausted.</w:t>
      </w:r>
    </w:p>
    <w:sectPr w:rsidR="0078192D" w:rsidRPr="00EE45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D3D15"/>
    <w:multiLevelType w:val="hybridMultilevel"/>
    <w:tmpl w:val="4082249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BE3566"/>
    <w:multiLevelType w:val="singleLevel"/>
    <w:tmpl w:val="6F4C2A2A"/>
    <w:lvl w:ilvl="0">
      <w:start w:val="1"/>
      <w:numFmt w:val="lowerRoman"/>
      <w:lvlText w:val="(%1)"/>
      <w:lvlJc w:val="left"/>
      <w:pPr>
        <w:tabs>
          <w:tab w:val="num" w:pos="720"/>
        </w:tabs>
        <w:ind w:left="720" w:hanging="720"/>
      </w:pPr>
      <w:rPr>
        <w:rFonts w:hint="default"/>
      </w:rPr>
    </w:lvl>
  </w:abstractNum>
  <w:abstractNum w:abstractNumId="2" w15:restartNumberingAfterBreak="0">
    <w:nsid w:val="597639CD"/>
    <w:multiLevelType w:val="singleLevel"/>
    <w:tmpl w:val="5A7A6CBC"/>
    <w:lvl w:ilvl="0">
      <w:start w:val="1"/>
      <w:numFmt w:val="lowerLetter"/>
      <w:lvlText w:val="%1)"/>
      <w:lvlJc w:val="left"/>
      <w:pPr>
        <w:tabs>
          <w:tab w:val="num" w:pos="720"/>
        </w:tabs>
        <w:ind w:left="720" w:hanging="720"/>
      </w:pPr>
      <w:rPr>
        <w:rFonts w:hint="default"/>
      </w:rPr>
    </w:lvl>
  </w:abstractNum>
  <w:abstractNum w:abstractNumId="3" w15:restartNumberingAfterBreak="0">
    <w:nsid w:val="61BE12DF"/>
    <w:multiLevelType w:val="hybridMultilevel"/>
    <w:tmpl w:val="77F08C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CD3516"/>
    <w:multiLevelType w:val="singleLevel"/>
    <w:tmpl w:val="B9465746"/>
    <w:lvl w:ilvl="0">
      <w:start w:val="1"/>
      <w:numFmt w:val="lowerRoman"/>
      <w:lvlText w:val="(%1)"/>
      <w:lvlJc w:val="left"/>
      <w:pPr>
        <w:tabs>
          <w:tab w:val="num" w:pos="1440"/>
        </w:tabs>
        <w:ind w:left="1440" w:hanging="720"/>
      </w:pPr>
      <w:rPr>
        <w:rFonts w:hint="default"/>
      </w:rPr>
    </w:lvl>
  </w:abstractNum>
  <w:abstractNum w:abstractNumId="5" w15:restartNumberingAfterBreak="0">
    <w:nsid w:val="75E076B6"/>
    <w:multiLevelType w:val="hybridMultilevel"/>
    <w:tmpl w:val="CC44D63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92D"/>
    <w:rsid w:val="0078192D"/>
    <w:rsid w:val="00AB68E5"/>
    <w:rsid w:val="00EE4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8C10A"/>
  <w15:chartTrackingRefBased/>
  <w15:docId w15:val="{F7268074-048B-4143-AB06-D782E26C7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78192D"/>
    <w:pPr>
      <w:keepNext/>
      <w:overflowPunct w:val="0"/>
      <w:autoSpaceDE w:val="0"/>
      <w:autoSpaceDN w:val="0"/>
      <w:adjustRightInd w:val="0"/>
      <w:spacing w:before="120" w:after="60" w:line="240" w:lineRule="auto"/>
      <w:textAlignment w:val="baseline"/>
      <w:outlineLvl w:val="1"/>
    </w:pPr>
    <w:rPr>
      <w:rFonts w:ascii="Impact" w:eastAsia="Times New Roman" w:hAnsi="Impact" w:cs="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8192D"/>
    <w:rPr>
      <w:rFonts w:ascii="Impact" w:eastAsia="Times New Roman" w:hAnsi="Impact" w:cs="Times New Roman"/>
      <w:sz w:val="36"/>
      <w:szCs w:val="20"/>
    </w:rPr>
  </w:style>
  <w:style w:type="paragraph" w:styleId="BodyText2">
    <w:name w:val="Body Text 2"/>
    <w:basedOn w:val="Normal"/>
    <w:link w:val="BodyText2Char"/>
    <w:rsid w:val="0078192D"/>
    <w:pPr>
      <w:spacing w:after="0" w:line="240" w:lineRule="auto"/>
    </w:pPr>
    <w:rPr>
      <w:rFonts w:ascii="Arial" w:eastAsia="Times New Roman" w:hAnsi="Arial" w:cs="Arial"/>
      <w:b/>
      <w:bCs/>
      <w:sz w:val="36"/>
      <w:szCs w:val="36"/>
    </w:rPr>
  </w:style>
  <w:style w:type="character" w:customStyle="1" w:styleId="BodyText2Char">
    <w:name w:val="Body Text 2 Char"/>
    <w:basedOn w:val="DefaultParagraphFont"/>
    <w:link w:val="BodyText2"/>
    <w:rsid w:val="0078192D"/>
    <w:rPr>
      <w:rFonts w:ascii="Arial" w:eastAsia="Times New Roman" w:hAnsi="Arial" w:cs="Arial"/>
      <w:b/>
      <w:bCs/>
      <w:sz w:val="36"/>
      <w:szCs w:val="36"/>
    </w:rPr>
  </w:style>
  <w:style w:type="paragraph" w:styleId="BodyTextIndent">
    <w:name w:val="Body Text Indent"/>
    <w:basedOn w:val="Normal"/>
    <w:link w:val="BodyTextIndentChar"/>
    <w:rsid w:val="0078192D"/>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78192D"/>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78192D"/>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78192D"/>
    <w:rPr>
      <w:rFonts w:ascii="Times New Roman" w:eastAsia="Times New Roman" w:hAnsi="Times New Roman" w:cs="Times New Roman"/>
      <w:sz w:val="24"/>
      <w:szCs w:val="24"/>
      <w:lang w:val="en-US"/>
    </w:rPr>
  </w:style>
  <w:style w:type="paragraph" w:styleId="BodyText3">
    <w:name w:val="Body Text 3"/>
    <w:basedOn w:val="Normal"/>
    <w:link w:val="BodyText3Char"/>
    <w:rsid w:val="0078192D"/>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78192D"/>
    <w:rPr>
      <w:rFonts w:ascii="Times New Roman" w:eastAsia="Times New Roman" w:hAnsi="Times New Roman" w:cs="Times New Roman"/>
      <w:sz w:val="16"/>
      <w:szCs w:val="16"/>
      <w:lang w:val="en-US"/>
    </w:rPr>
  </w:style>
  <w:style w:type="paragraph" w:styleId="ListParagraph">
    <w:name w:val="List Paragraph"/>
    <w:basedOn w:val="Normal"/>
    <w:uiPriority w:val="34"/>
    <w:qFormat/>
    <w:rsid w:val="00EE45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DA15A-7B5D-401D-9519-2FE3F6E7C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Shepherd</dc:creator>
  <cp:keywords/>
  <dc:description/>
  <cp:lastModifiedBy>Rachel Shepherd</cp:lastModifiedBy>
  <cp:revision>1</cp:revision>
  <dcterms:created xsi:type="dcterms:W3CDTF">2021-05-06T10:42:00Z</dcterms:created>
  <dcterms:modified xsi:type="dcterms:W3CDTF">2021-05-06T10:59:00Z</dcterms:modified>
</cp:coreProperties>
</file>